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720"/>
        <w:spacing w:after="0"/>
        <w:rPr>
          <w:sz w:val="20"/>
          <w:szCs w:val="20"/>
          <w:color w:val="auto"/>
        </w:rPr>
      </w:pPr>
      <w:r>
        <w:rPr xmlns:w="http://schemas.openxmlformats.org/wordprocessingml/2006/main">
          <w:rFonts w:ascii="Arial" w:cs="Arial" w:eastAsia="Arial" w:hAnsi="Arial"/>
          <w:sz w:val="20"/>
          <w:szCs w:val="20"/>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396240</wp:posOffset>
            </wp:positionH>
            <wp:positionV relativeFrom="page">
              <wp:posOffset>360045</wp:posOffset>
            </wp:positionV>
            <wp:extent cx="1419225" cy="4762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419225" cy="476250"/>
                    </a:xfrm>
                    <a:prstGeom prst="rect">
                      <a:avLst/>
                    </a:prstGeom>
                    <a:noFill/>
                  </pic:spPr>
                </pic:pic>
              </a:graphicData>
            </a:graphic>
          </wp:anchor>
        </w:drawing>
      </w:r>
      <w:r>
        <w:rPr xmlns:w="http://schemas.openxmlformats.org/wordprocessingml/2006/main">
          <w:rFonts w:ascii="Arial" w:cs="Arial" w:eastAsia="Arial" w:hAnsi="Arial"/>
          <w:sz w:val="20"/>
          <w:szCs w:val="20"/>
          <w:color w:val="auto"/>
        </w:rPr>
        <w:t xml:space="preserve">ESSENTIËLE BELEGGERSINFORMATIE</w:t>
      </w:r>
    </w:p>
    <w:p>
      <w:pPr>
        <w:spacing w:after="0" w:line="67" w:lineRule="exact"/>
        <w:rPr>
          <w:sz w:val="24"/>
          <w:szCs w:val="24"/>
          <w:color w:val="auto"/>
        </w:rPr>
      </w:pPr>
    </w:p>
    <w:p>
      <w:pPr xmlns:w="http://schemas.openxmlformats.org/wordprocessingml/2006/main">
        <w:ind w:left="3720" w:right="100"/>
        <w:spacing w:after="0" w:line="315" w:lineRule="auto"/>
        <w:rPr>
          <w:sz w:val="20"/>
          <w:szCs w:val="20"/>
          <w:color w:val="auto"/>
        </w:rPr>
      </w:pPr>
      <w:r>
        <w:rPr xmlns:w="http://schemas.openxmlformats.org/wordprocessingml/2006/main">
          <w:rFonts w:ascii="Arial" w:cs="Arial" w:eastAsia="Arial" w:hAnsi="Arial"/>
          <w:sz w:val="15"/>
          <w:szCs w:val="15"/>
          <w:color w:val="auto"/>
        </w:rPr>
        <w:t xml:space="preserve">Dit document geeft u belangrijke beleggersinformatie over dit fonds.</w:t>
      </w:r>
      <w:r>
        <w:rPr xmlns:w="http://schemas.openxmlformats.org/wordprocessingml/2006/main">
          <w:rFonts w:ascii="Arial" w:cs="Arial" w:eastAsia="Arial" w:hAnsi="Arial"/>
          <w:sz w:val="15"/>
          <w:szCs w:val="15"/>
          <w:color w:val="auto"/>
        </w:rPr>
        <w:t xml:space="preserve"> Het is geen marketingmateriaal.</w:t>
      </w:r>
      <w:r>
        <w:rPr xmlns:w="http://schemas.openxmlformats.org/wordprocessingml/2006/main">
          <w:rFonts w:ascii="Arial" w:cs="Arial" w:eastAsia="Arial" w:hAnsi="Arial"/>
          <w:sz w:val="15"/>
          <w:szCs w:val="15"/>
          <w:color w:val="auto"/>
        </w:rPr>
        <w:t xml:space="preserve"> De informatie is wettelijk vereist om u te helpen de aard en risico's van beleggen in dit fonds te begrijpen.</w:t>
      </w:r>
      <w:r>
        <w:rPr xmlns:w="http://schemas.openxmlformats.org/wordprocessingml/2006/main">
          <w:rFonts w:ascii="Arial" w:cs="Arial" w:eastAsia="Arial" w:hAnsi="Arial"/>
          <w:sz w:val="15"/>
          <w:szCs w:val="15"/>
          <w:color w:val="auto"/>
        </w:rPr>
        <w:t xml:space="preserve"> U wordt geadviseerd om het te lezen, zodat u een weloverwogen beslissing kunt nemen over het al dan niet beleggen.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-24765</wp:posOffset>
            </wp:positionV>
            <wp:extent cx="6767830" cy="639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767830" cy="639445"/>
                    </a:xfrm>
                    <a:prstGeom prst="rect">
                      <a:avLst/>
                    </a:prstGeom>
                    <a:noFill/>
                  </pic:spPr>
                </pic:pic>
              </a:graphicData>
            </a:graphic>
          </wp:anchor>
        </w:drawing>
      </w:r>
    </w:p>
    <w:p>
      <w:pPr>
        <w:spacing w:after="0" w:line="42" w:lineRule="exact"/>
        <w:rPr>
          <w:sz w:val="24"/>
          <w:szCs w:val="24"/>
          <w:color w:val="auto"/>
        </w:rPr>
      </w:pPr>
    </w:p>
    <w:tbl>
      <w:tblPr>
        <w:tblLayout w:type="fixed"/>
        <w:tblInd w:w="60" w:type="dxa"/>
        <w:tblCellMar>
          <w:top w:w="0" w:type="dxa"/>
          <w:left w:w="0" w:type="dxa"/>
          <w:bottom w:w="0" w:type="dxa"/>
          <w:right w:w="0" w:type="dxa"/>
        </w:tblCellMar>
      </w:tblPr>
      <w:tr>
        <w:trPr>
          <w:trHeight w:val="345"/>
        </w:trPr>
        <w:tc>
          <w:tcPr>
            <w:tcW w:w="45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color w:val="FFFFFF"/>
              </w:rPr>
              <w:t xml:space="preserve">iShares Digitalisation UCITS ETF</w:t>
            </w:r>
          </w:p>
        </w:tc>
        <w:tc>
          <w:tcPr>
            <w:tcW w:w="2840" w:type="dxa"/>
            <w:vAlign w:val="bottom"/>
          </w:tcPr>
          <w:p>
            <w:pPr xmlns:w="http://schemas.openxmlformats.org/wordprocessingml/2006/main">
              <w:ind w:left="780"/>
              <w:spacing w:after="0"/>
              <w:rPr>
                <w:sz w:val="20"/>
                <w:szCs w:val="20"/>
                <w:color w:val="auto"/>
              </w:rPr>
            </w:pPr>
            <w:r>
              <w:rPr xmlns:w="http://schemas.openxmlformats.org/wordprocessingml/2006/main">
                <w:rFonts w:ascii="Arial" w:cs="Arial" w:eastAsia="Arial" w:hAnsi="Arial"/>
                <w:sz w:val="22"/>
                <w:szCs w:val="22"/>
                <w:color w:val="auto"/>
                <w:w w:val="88"/>
              </w:rPr>
              <w:t xml:space="preserve">USD (ACC)-aandelenklasse</w:t>
            </w:r>
          </w:p>
        </w:tc>
        <w:tc>
          <w:tcPr>
            <w:tcW w:w="2140" w:type="dxa"/>
            <w:vAlign w:val="bottom"/>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color w:val="auto"/>
                <w:w w:val="86"/>
              </w:rPr>
              <w:t xml:space="preserve">Exchange Traded Fund (ETF)</w:t>
            </w:r>
          </w:p>
        </w:tc>
        <w:tc>
          <w:tcPr>
            <w:tcW w:w="0" w:type="dxa"/>
            <w:vAlign w:val="bottom"/>
          </w:tcPr>
          <w:p>
            <w:pPr>
              <w:spacing w:after="0"/>
              <w:rPr>
                <w:sz w:val="1"/>
                <w:szCs w:val="1"/>
                <w:color w:val="auto"/>
              </w:rPr>
            </w:pPr>
          </w:p>
        </w:tc>
      </w:tr>
      <w:tr>
        <w:trPr>
          <w:trHeight w:val="242"/>
        </w:trPr>
        <w:tc>
          <w:tcPr>
            <w:tcW w:w="456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color w:val="FFFFFF"/>
              </w:rPr>
              <w:t xml:space="preserve">Een subfonds van iShares IV plc</w:t>
            </w:r>
          </w:p>
        </w:tc>
        <w:tc>
          <w:tcPr>
            <w:tcW w:w="2840" w:type="dxa"/>
            <w:vAlign w:val="bottom"/>
          </w:tcPr>
          <w:p>
            <w:pPr xmlns:w="http://schemas.openxmlformats.org/wordprocessingml/2006/main">
              <w:ind w:left="780"/>
              <w:spacing w:after="0"/>
              <w:rPr>
                <w:sz w:val="20"/>
                <w:szCs w:val="20"/>
                <w:color w:val="auto"/>
              </w:rPr>
            </w:pPr>
            <w:r>
              <w:rPr xmlns:w="http://schemas.openxmlformats.org/wordprocessingml/2006/main">
                <w:rFonts w:ascii="Arial" w:cs="Arial" w:eastAsia="Arial" w:hAnsi="Arial"/>
                <w:sz w:val="18"/>
                <w:szCs w:val="18"/>
                <w:color w:val="auto"/>
              </w:rPr>
              <w:t xml:space="preserve">ISIN: IE00BYZK4883</w:t>
            </w:r>
          </w:p>
        </w:tc>
        <w:tc>
          <w:tcPr>
            <w:tcW w:w="214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104"/>
        </w:trPr>
        <w:tc>
          <w:tcPr>
            <w:tcW w:w="4560" w:type="dxa"/>
            <w:vAlign w:val="bottom"/>
            <w:vMerge w:val="continue"/>
          </w:tcPr>
          <w:p>
            <w:pPr>
              <w:spacing w:after="0"/>
              <w:rPr>
                <w:sz w:val="9"/>
                <w:szCs w:val="9"/>
                <w:color w:val="auto"/>
              </w:rPr>
            </w:pPr>
          </w:p>
        </w:tc>
        <w:tc>
          <w:tcPr>
            <w:tcW w:w="2840" w:type="dxa"/>
            <w:vAlign w:val="bottom"/>
          </w:tcPr>
          <w:p>
            <w:pPr>
              <w:spacing w:after="0"/>
              <w:rPr>
                <w:sz w:val="9"/>
                <w:szCs w:val="9"/>
                <w:color w:val="auto"/>
              </w:rPr>
            </w:pPr>
          </w:p>
        </w:tc>
        <w:tc>
          <w:tcPr>
            <w:tcW w:w="2140" w:type="dxa"/>
            <w:vAlign w:val="bottom"/>
          </w:tcPr>
          <w:p>
            <w:pPr>
              <w:spacing w:after="0"/>
              <w:rPr>
                <w:sz w:val="9"/>
                <w:szCs w:val="9"/>
                <w:color w:val="auto"/>
              </w:rPr>
            </w:pPr>
          </w:p>
        </w:tc>
        <w:tc>
          <w:tcPr>
            <w:tcW w:w="0" w:type="dxa"/>
            <w:vAlign w:val="bottom"/>
          </w:tcPr>
          <w:p>
            <w:pPr>
              <w:spacing w:after="0"/>
              <w:rPr>
                <w:sz w:val="1"/>
                <w:szCs w:val="1"/>
                <w:color w:val="auto"/>
              </w:rPr>
            </w:pPr>
          </w:p>
        </w:tc>
      </w:tr>
    </w:tbl>
    <w:p>
      <w:pPr xmlns:w="http://schemas.openxmlformats.org/wordprocessingml/2006/main">
        <w:ind w:left="5400"/>
        <w:spacing w:after="0" w:line="215" w:lineRule="auto"/>
        <w:rPr>
          <w:sz w:val="20"/>
          <w:szCs w:val="20"/>
          <w:color w:val="auto"/>
        </w:rPr>
      </w:pPr>
      <w:r>
        <w:rPr xmlns:w="http://schemas.openxmlformats.org/wordprocessingml/2006/main">
          <w:rFonts w:ascii="Arial" w:cs="Arial" w:eastAsia="Arial" w:hAnsi="Arial"/>
          <w:sz w:val="18"/>
          <w:szCs w:val="18"/>
          <w:color w:val="auto"/>
        </w:rPr>
        <w:t xml:space="preserve">Ontwikkelaar: BlackRock Asset Management Ireland Limited</w:t>
      </w:r>
    </w:p>
    <w:p>
      <w:pPr>
        <w:spacing w:after="0" w:line="7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Doelstellingen en beleggingsbeleid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22860</wp:posOffset>
            </wp:positionV>
            <wp:extent cx="6767830"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74" w:lineRule="exact"/>
        <w:rPr>
          <w:sz w:val="24"/>
          <w:szCs w:val="24"/>
          <w:color w:val="auto"/>
        </w:rPr>
      </w:pPr>
    </w:p>
    <w:p>
      <w:pPr xmlns:w="http://schemas.openxmlformats.org/wordprocessingml/2006/main">
        <w:ind w:left="140" w:right="38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De aandelenklasse is een aandelenklasse van een fonds die een rendement op uw investering beoogt te behalen, door een combinatie van kapitaalgroei en inkomsten uit de activa van het fonds, die het rendement van de STOXX Global Digitalization Index, de benchmarkindex (Index) van het fonds, weerspiegelt.</w:t>
      </w:r>
    </w:p>
    <w:p>
      <w:pPr>
        <w:spacing w:after="0" w:line="28" w:lineRule="exact"/>
        <w:rPr>
          <w:sz w:val="24"/>
          <w:szCs w:val="24"/>
          <w:color w:val="auto"/>
        </w:rPr>
      </w:pPr>
    </w:p>
    <w:p>
      <w:pPr xmlns:w="http://schemas.openxmlformats.org/wordprocessingml/2006/main">
        <w:ind w:left="20" w:right="40"/>
        <w:spacing w:after="0" w:line="345" w:lineRule="auto"/>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4"/>
          <w:szCs w:val="14"/>
          <w:color w:val="auto"/>
        </w:rPr>
        <w:t xml:space="preserve"> De Aandelenklasse, via het Fonds, wordt passief beheerd en heeft tot doel te beleggen in aandelen (bijv. aandelen) die, voor zover mogelijk en uitvoerbaar, deel uitmaken van de Index.</w:t>
      </w:r>
      <w:r>
        <w:rPr xmlns:w="http://schemas.openxmlformats.org/wordprocessingml/2006/main">
          <w:rFonts w:ascii="Arial" w:cs="Arial" w:eastAsia="Arial" w:hAnsi="Arial"/>
          <w:sz w:val="14"/>
          <w:szCs w:val="14"/>
          <w:color w:val="auto"/>
        </w:rPr>
        <w:t xml:space="preserve"> </w:t>
      </w:r>
      <w:r xmlns:w="http://schemas.openxmlformats.org/wordprocessingml/2006/main">
        <w:rPr>
          <w:sz w:val="1"/>
          <w:szCs w:val="1"/>
          <w:color w:val="auto"/>
        </w:rPr>
        <w:drawing>
          <wp:inline xmlns:wp="http://schemas.openxmlformats.org/drawingml/2006/wordprocessingDrawing" distT="0" distB="0" distL="0" distR="0">
            <wp:extent cx="45720" cy="774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4"/>
          <w:szCs w:val="14"/>
          <w:color w:val="auto"/>
        </w:rPr>
        <w:t xml:space="preserve"> De index weerspiegelt de prestaties van een subset van wereldwijde aandeleneffecten binnen de STOXX Global Total Market Index ("Parent Index") die aanzienlijke inkomsten uit de digitaliseringsindustrie halen, zoals cyberbeveiliging, cloud computing en financiële technologie.</w:t>
      </w:r>
      <w:r>
        <w:rPr xmlns:w="http://schemas.openxmlformats.org/wordprocessingml/2006/main">
          <w:rFonts w:ascii="Arial" w:cs="Arial" w:eastAsia="Arial" w:hAnsi="Arial"/>
          <w:sz w:val="14"/>
          <w:szCs w:val="14"/>
          <w:color w:val="auto"/>
        </w:rPr>
        <w:t xml:space="preserve"> Bedrijven die in de index zijn opgenomen, moeten ten minste 50 genereren</w:t>
      </w:r>
    </w:p>
    <w:p>
      <w:pPr>
        <w:spacing w:after="0" w:line="2" w:lineRule="exact"/>
        <w:rPr>
          <w:sz w:val="24"/>
          <w:szCs w:val="24"/>
          <w:color w:val="auto"/>
        </w:rPr>
      </w:pPr>
    </w:p>
    <w:p>
      <w:pPr xmlns:w="http://schemas.openxmlformats.org/wordprocessingml/2006/main">
        <w:ind w:left="140" w:right="80" w:firstLine="8"/>
        <w:spacing w:after="0" w:line="404" w:lineRule="auto"/>
        <w:tabs>
          <w:tab w:leader="none" w:pos="264" w:val="left"/>
        </w:tabs>
        <w:numPr>
          <w:ilvl w:val="0"/>
          <w:numId w:val="1"/>
        </w:numPr>
        <w:rPr>
          <w:rFonts w:ascii="Arial" w:cs="Arial" w:eastAsia="Arial" w:hAnsi="Arial"/>
          <w:sz w:val="13"/>
          <w:szCs w:val="13"/>
          <w:color w:val="auto"/>
        </w:rPr>
      </w:pPr>
      <w:r>
        <w:rPr xmlns:w="http://schemas.openxmlformats.org/wordprocessingml/2006/main">
          <w:rFonts w:ascii="Arial" w:cs="Arial" w:eastAsia="Arial" w:hAnsi="Arial"/>
          <w:sz w:val="13"/>
          <w:szCs w:val="13"/>
          <w:color w:val="auto"/>
        </w:rPr>
        <w:t xml:space="preserve">(45% voor bestaande bedrijven in de Index) van hun jaarlijkse inkomsten uit sectoren die verband houden met het digitaliseringsthema.</w:t>
      </w:r>
      <w:r>
        <w:rPr xmlns:w="http://schemas.openxmlformats.org/wordprocessingml/2006/main">
          <w:rFonts w:ascii="Arial" w:cs="Arial" w:eastAsia="Arial" w:hAnsi="Arial"/>
          <w:sz w:val="13"/>
          <w:szCs w:val="13"/>
          <w:color w:val="auto"/>
        </w:rPr>
        <w:t xml:space="preserve"> Daarnaast streeft de index ernaar om bij elke indexherbalancering een minimumaantal van 80 bestanddelen te hebben, maar als de toepassing van het inkomstenfilter ertoe leidt dat er minder dan 80 bestanddelen in de index zijn, wordt deze geleidelijk verlaagd volgens de methodologie van de indexaanbieder, totdat het aantal bestanddelen gelijk is aan of groter is dan 80.</w:t>
      </w:r>
      <w:r>
        <w:rPr xmlns:w="http://schemas.openxmlformats.org/wordprocessingml/2006/main">
          <w:rFonts w:ascii="Arial" w:cs="Arial" w:eastAsia="Arial" w:hAnsi="Arial"/>
          <w:sz w:val="13"/>
          <w:szCs w:val="13"/>
          <w:color w:val="auto"/>
        </w:rPr>
        <w:t xml:space="preserve"> Bedrijven in de index moeten ook voldoen aan de criteria van de indexaanbieder voor marktkapitalisatie en handelsvolume en zijn gevestigd in een in aanmerking komend land dat ook door de indexaanbieder wordt bepaald.</w:t>
      </w:r>
    </w:p>
    <w:p>
      <w:pPr>
        <w:spacing w:after="0" w:line="153" w:lineRule="exact"/>
        <w:rPr>
          <w:sz w:val="24"/>
          <w:szCs w:val="24"/>
          <w:color w:val="auto"/>
        </w:rPr>
      </w:pPr>
    </w:p>
    <w:p>
      <w:pPr xmlns:w="http://schemas.openxmlformats.org/wordprocessingml/2006/main">
        <w:ind w:left="140" w:right="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De Index sluit bedrijven uit van de moederindex die door de indexaanbieder zijn geïdentificeerd als betrokken bij bepaalde bedrijfsonderdelen/activiteiten, zoals uiteengezet in de indexbeschrijving van het Fonds in het Prospectus van het Fonds.</w:t>
      </w:r>
    </w:p>
    <w:p>
      <w:pPr>
        <w:spacing w:after="0" w:line="28" w:lineRule="exact"/>
        <w:rPr>
          <w:sz w:val="24"/>
          <w:szCs w:val="24"/>
          <w:color w:val="auto"/>
        </w:rPr>
      </w:pPr>
    </w:p>
    <w:p>
      <w:pPr xmlns:w="http://schemas.openxmlformats.org/wordprocessingml/2006/main">
        <w:ind w:left="140" w:right="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De belegging van het Fonds in effecten die deel uitmaken van de Index, zal op het moment van aankoop voldoen aan de krediet- of ESG-vereisten van de Index.</w:t>
      </w:r>
      <w:r>
        <w:rPr xmlns:w="http://schemas.openxmlformats.org/wordprocessingml/2006/main">
          <w:rFonts w:ascii="Arial" w:cs="Arial" w:eastAsia="Arial" w:hAnsi="Arial"/>
          <w:sz w:val="16"/>
          <w:szCs w:val="16"/>
          <w:color w:val="auto"/>
        </w:rPr>
        <w:t xml:space="preserve"> Indien effecten niet langer aan deze vereisten voldoen, kan het Fonds ze aanhouden totdat ze niet langer deel uitmaken van de Index en het praktisch haalbaar is ze te verkopen.</w:t>
      </w:r>
    </w:p>
    <w:p>
      <w:pPr>
        <w:spacing w:after="0" w:line="28" w:lineRule="exact"/>
        <w:rPr>
          <w:sz w:val="24"/>
          <w:szCs w:val="24"/>
          <w:color w:val="auto"/>
        </w:rPr>
      </w:pPr>
    </w:p>
    <w:p>
      <w:pPr xmlns:w="http://schemas.openxmlformats.org/wordprocessingml/2006/main">
        <w:ind w:left="140" w:right="2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Het Fonds zal dergelijke ESG-criteria alleen in aanmerking nemen bij de selectie van de effecten die rechtstreeks door het Fonds worden aangehouden.</w:t>
      </w:r>
      <w:r>
        <w:rPr xmlns:w="http://schemas.openxmlformats.org/wordprocessingml/2006/main">
          <w:rFonts w:ascii="Arial" w:cs="Arial" w:eastAsia="Arial" w:hAnsi="Arial"/>
          <w:sz w:val="16"/>
          <w:szCs w:val="16"/>
          <w:color w:val="auto"/>
        </w:rPr>
        <w:t xml:space="preserve"> Het Fonds kan een indirecte blootstelling verkrijgen (bijvoorbeeld door middel van financiële derivaten ("BDI") (d.w.z. beleggingen waarvan de prijzen op een of meer onderliggende activa zijn gebaseerd) en rechten van deelneming in collectieve beleggingsregelingen) aan effecten die geacht worden niet aan deze ESG-criteria te voldoen.</w:t>
      </w:r>
      <w:r>
        <w:rPr xmlns:w="http://schemas.openxmlformats.org/wordprocessingml/2006/main">
          <w:rFonts w:ascii="Arial" w:cs="Arial" w:eastAsia="Arial" w:hAnsi="Arial"/>
          <w:sz w:val="16"/>
          <w:szCs w:val="16"/>
          <w:color w:val="auto"/>
        </w:rPr>
        <w:t xml:space="preserve"> De index kan bestaan uit kleine, middelgrote en/of grote kapitalisatiestructuren van de moederindex uit zowel ontwikkelde als opkomende landen wereldwijd.</w:t>
      </w:r>
      <w:r>
        <w:rPr xmlns:w="http://schemas.openxmlformats.org/wordprocessingml/2006/main">
          <w:rFonts w:ascii="Arial" w:cs="Arial" w:eastAsia="Arial" w:hAnsi="Arial"/>
          <w:sz w:val="16"/>
          <w:szCs w:val="16"/>
          <w:color w:val="auto"/>
        </w:rPr>
        <w:t xml:space="preserve"> Elke component van de index wordt op gelijke wijze gewogen bij elke herbalancering van de index.</w:t>
      </w:r>
    </w:p>
    <w:p>
      <w:pPr>
        <w:spacing w:after="0" w:line="28" w:lineRule="exact"/>
        <w:rPr>
          <w:sz w:val="24"/>
          <w:szCs w:val="24"/>
          <w:color w:val="auto"/>
        </w:rPr>
      </w:pPr>
    </w:p>
    <w:p>
      <w:pPr xmlns:w="http://schemas.openxmlformats.org/wordprocessingml/2006/main">
        <w:ind w:left="140" w:right="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Het fonds gebruikt optimalisatietechnieken om een vergelijkbaar rendement op zijn index te behalen.</w:t>
      </w:r>
      <w:r>
        <w:rPr xmlns:w="http://schemas.openxmlformats.org/wordprocessingml/2006/main">
          <w:rFonts w:ascii="Arial" w:cs="Arial" w:eastAsia="Arial" w:hAnsi="Arial"/>
          <w:sz w:val="16"/>
          <w:szCs w:val="16"/>
          <w:color w:val="auto"/>
        </w:rPr>
        <w:t xml:space="preserve"> Deze technieken kunnen de strategische selectie omvatten van bepaalde effecten die deel uitmaken van de Index of andere effecten die vergelijkbare prestaties leveren als bepaalde samenstellende effecten.</w:t>
      </w:r>
      <w:r>
        <w:rPr xmlns:w="http://schemas.openxmlformats.org/wordprocessingml/2006/main">
          <w:rFonts w:ascii="Arial" w:cs="Arial" w:eastAsia="Arial" w:hAnsi="Arial"/>
          <w:sz w:val="16"/>
          <w:szCs w:val="16"/>
          <w:color w:val="auto"/>
        </w:rPr>
        <w:t xml:space="preserve"> Deze kunnen ook het gebruik van DBI's omvatten, die voor directe-investeringsdoeleinden kunnen worden gebruikt.</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Aanbeveling: Dit Fonds is geschikt voor investeringen op middellange tot lange termijn, hoewel het Fonds ook geschikt kan zijn voor blootstelling op kortere termijn aan de Index.</w:t>
      </w:r>
    </w:p>
    <w:p>
      <w:pPr>
        <w:spacing w:after="0" w:line="59"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Uw aandelen zullen aandelen accumuleren (d.w.z. inkomsten zullen in hun waarde worden opgenomen).</w:t>
      </w:r>
    </w:p>
    <w:p>
      <w:pPr>
        <w:spacing w:after="0" w:line="4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Uw aandelen zullen luiden in US Dollar, de basisvaluta van het Fonds.</w:t>
      </w:r>
    </w:p>
    <w:p>
      <w:pPr>
        <w:spacing w:after="0" w:line="48" w:lineRule="exact"/>
        <w:rPr>
          <w:sz w:val="24"/>
          <w:szCs w:val="24"/>
          <w:color w:val="auto"/>
        </w:rPr>
      </w:pPr>
    </w:p>
    <w:p>
      <w:pPr xmlns:w="http://schemas.openxmlformats.org/wordprocessingml/2006/main">
        <w:ind w:left="140" w:right="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De aandelen zijn genoteerd aan een of meer beurzen en kunnen worden verhandeld in andere valuta's dan hun basisvaluta.</w:t>
      </w:r>
      <w:r>
        <w:rPr xmlns:w="http://schemas.openxmlformats.org/wordprocessingml/2006/main">
          <w:rFonts w:ascii="Arial" w:cs="Arial" w:eastAsia="Arial" w:hAnsi="Arial"/>
          <w:sz w:val="16"/>
          <w:szCs w:val="16"/>
          <w:color w:val="auto"/>
        </w:rPr>
        <w:t xml:space="preserve"> De prestaties van uw aandelen kunnen worden beïnvloed door dit valutaverschil.</w:t>
      </w:r>
      <w:r>
        <w:rPr xmlns:w="http://schemas.openxmlformats.org/wordprocessingml/2006/main">
          <w:rFonts w:ascii="Arial" w:cs="Arial" w:eastAsia="Arial" w:hAnsi="Arial"/>
          <w:sz w:val="16"/>
          <w:szCs w:val="16"/>
          <w:color w:val="auto"/>
        </w:rPr>
        <w:t xml:space="preserve"> In normale omstandigheden mogen alleen geautoriseerde deelnemers (bv. geselecteerde financiële instellingen) rechtstreeks handelen in aandelen (of belangen in aandelen) met het Fonds.</w:t>
      </w:r>
      <w:r>
        <w:rPr xmlns:w="http://schemas.openxmlformats.org/wordprocessingml/2006/main">
          <w:rFonts w:ascii="Arial" w:cs="Arial" w:eastAsia="Arial" w:hAnsi="Arial"/>
          <w:sz w:val="16"/>
          <w:szCs w:val="16"/>
          <w:color w:val="auto"/>
        </w:rPr>
        <w:t xml:space="preserve"> Andere beleggers kunnen dagelijks handelen in aandelen (of belangen in aandelen) via een intermediair op de beurs (en) waarop de aandelen worden verhandeld.</w:t>
      </w:r>
      <w:r>
        <w:rPr xmlns:w="http://schemas.openxmlformats.org/wordprocessingml/2006/main">
          <w:rFonts w:ascii="Arial" w:cs="Arial" w:eastAsia="Arial" w:hAnsi="Arial"/>
          <w:sz w:val="16"/>
          <w:szCs w:val="16"/>
          <w:color w:val="auto"/>
        </w:rPr>
        <w:t xml:space="preserve"> De indicatieve intrinsieke waarde wordt gepubliceerd op de desbetreffende websites van de effectenbeurzen.</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5"/>
          <w:szCs w:val="15"/>
          <w:color w:val="auto"/>
        </w:rPr>
        <w:t xml:space="preserve">Voor meer informatie over het Fonds, Aandelenklasse, risico's en kosten, zie het prospectus van het Fonds, beschikbaar op de productpagina's op www.blackrock.com</w:t>
      </w:r>
    </w:p>
    <w:p>
      <w:pPr>
        <w:spacing w:after="0" w:line="8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Risico- en beloningsprofiel</w:t>
      </w:r>
    </w:p>
    <w:p>
      <w:pPr>
        <w:sectPr>
          <w:pgSz w:w="11900" w:h="16838" w:orient="portrait"/>
          <w:cols w:equalWidth="0" w:num="1">
            <w:col w:w="10580"/>
          </w:cols>
          <w:pgMar w:left="640" w:top="573" w:right="686" w:bottom="0" w:gutter="0" w:footer="0" w:header="0"/>
        </w:sectPr>
      </w:pPr>
    </w:p>
    <w:p>
      <w:pPr>
        <w:spacing w:after="0" w:line="111" w:lineRule="exact"/>
        <w:rPr>
          <w:sz w:val="24"/>
          <w:szCs w:val="24"/>
          <w:color w:val="auto"/>
        </w:rPr>
      </w:pPr>
    </w:p>
    <w:tbl>
      <w:tblPr>
        <w:tblLayout w:type="fixed"/>
        <w:tblInd w:w="40" w:type="dxa"/>
        <w:tblCellMar>
          <w:top w:w="0" w:type="dxa"/>
          <w:left w:w="0" w:type="dxa"/>
          <w:bottom w:w="0" w:type="dxa"/>
          <w:right w:w="0" w:type="dxa"/>
        </w:tblCellMar>
      </w:tblPr>
      <w:tr>
        <w:trPr>
          <w:trHeight w:val="228"/>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rPr>
              <w:t xml:space="preserve">Minder risico</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FFFFFF"/>
              </w:rPr>
              <w:t xml:space="preserve">Hoger risico</w:t>
            </w:r>
          </w:p>
        </w:tc>
      </w:tr>
      <w:tr>
        <w:trPr>
          <w:trHeight w:val="207"/>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color w:val="FFFFFF"/>
              </w:rPr>
              <w:t xml:space="preserve">Typisch lagere beloningen</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FFFFFF"/>
              </w:rPr>
              <w:t xml:space="preserve">Doorgaans hogere beloningen</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25400</wp:posOffset>
            </wp:positionH>
            <wp:positionV relativeFrom="paragraph">
              <wp:posOffset>12700</wp:posOffset>
            </wp:positionV>
            <wp:extent cx="3258185" cy="3346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3258185" cy="33464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393065</wp:posOffset>
            </wp:positionV>
            <wp:extent cx="3329940" cy="952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3329940" cy="952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-323215</wp:posOffset>
            </wp:positionV>
            <wp:extent cx="6767830" cy="952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xmlns:w="http://schemas.openxmlformats.org/wordprocessingml/2006/main">
        <w:ind w:left="14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Deze indicator is gebaseerd op historische gegevens en is mogelijk geen betrouwbare indicatie van het toekomstige risicoprofiel van deze aandelenklasse.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-261620</wp:posOffset>
            </wp:positionV>
            <wp:extent cx="45720" cy="774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De weergegeven risicocategorie is niet gegarandeerd en kan in de loop van de tijd veranderen.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-83820</wp:posOffset>
            </wp:positionV>
            <wp:extent cx="45720" cy="774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De laagste categorie betekent niet risicovrij.</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-83820</wp:posOffset>
            </wp:positionV>
            <wp:extent cx="45720" cy="7747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right="120"/>
        <w:spacing w:after="0" w:line="290" w:lineRule="auto"/>
        <w:rPr>
          <w:sz w:val="20"/>
          <w:szCs w:val="20"/>
          <w:color w:val="auto"/>
        </w:rPr>
      </w:pPr>
      <w:r>
        <w:rPr xmlns:w="http://schemas.openxmlformats.org/wordprocessingml/2006/main">
          <w:rFonts w:ascii="Arial" w:cs="Arial" w:eastAsia="Arial" w:hAnsi="Arial"/>
          <w:sz w:val="16"/>
          <w:szCs w:val="16"/>
          <w:color w:val="auto"/>
        </w:rPr>
        <w:t xml:space="preserve">De Aandelenklasse heeft een rating van 7 vanwege de aard van haar beleggingen, waaronder de onderstaande risico's.</w:t>
      </w:r>
      <w:r>
        <w:rPr xmlns:w="http://schemas.openxmlformats.org/wordprocessingml/2006/main">
          <w:rFonts w:ascii="Arial" w:cs="Arial" w:eastAsia="Arial" w:hAnsi="Arial"/>
          <w:sz w:val="16"/>
          <w:szCs w:val="16"/>
          <w:color w:val="auto"/>
        </w:rPr>
        <w:t xml:space="preserve"> Deze factoren kunnen de waarde van de aandelenklasse beïnvloeden of de aandelenklasse blootstellen aan verliezen.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-391160</wp:posOffset>
            </wp:positionV>
            <wp:extent cx="45720" cy="7747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9" w:lineRule="exact"/>
        <w:rPr>
          <w:sz w:val="24"/>
          <w:szCs w:val="24"/>
          <w:color w:val="auto"/>
        </w:rPr>
      </w:pPr>
    </w:p>
    <w:p>
      <w:pPr xmlns:w="http://schemas.openxmlformats.org/wordprocessingml/2006/main">
        <w:ind w:left="300" w:right="240" w:hanging="153"/>
        <w:spacing w:after="0" w:line="182" w:lineRule="auto"/>
        <w:tabs>
          <w:tab w:leader="none" w:pos="300" w:val="left"/>
        </w:tabs>
        <w:numPr>
          <w:ilvl w:val="0"/>
          <w:numId w:val="2"/>
        </w:numPr>
        <w:rPr>
          <w:rFonts w:ascii="Arial" w:cs="Arial" w:eastAsia="Arial" w:hAnsi="Arial"/>
          <w:sz w:val="35"/>
          <w:szCs w:val="35"/>
          <w:color w:val="auto"/>
          <w:vertAlign w:val="subscript"/>
        </w:rPr>
      </w:pPr>
      <w:r>
        <w:rPr xmlns:w="http://schemas.openxmlformats.org/wordprocessingml/2006/main">
          <w:rFonts w:ascii="Arial" w:cs="Arial" w:eastAsia="Arial" w:hAnsi="Arial"/>
          <w:sz w:val="15"/>
          <w:szCs w:val="15"/>
          <w:color w:val="auto"/>
        </w:rPr>
        <w:t xml:space="preserve">Aandelen in kleinere bedrijven handelen meestal in minder volume en ervaren grotere prijsvariaties dan grotere bedrijven.</w:t>
      </w:r>
    </w:p>
    <w:p>
      <w:pPr>
        <w:spacing w:after="0" w:line="27" w:lineRule="exact"/>
        <w:rPr>
          <w:rFonts w:ascii="Arial" w:cs="Arial" w:eastAsia="Arial" w:hAnsi="Arial"/>
          <w:sz w:val="35"/>
          <w:szCs w:val="35"/>
          <w:color w:val="auto"/>
          <w:vertAlign w:val="subscript"/>
        </w:rPr>
      </w:pPr>
    </w:p>
    <w:p>
      <w:pPr xmlns:w="http://schemas.openxmlformats.org/wordprocessingml/2006/main">
        <w:jc w:val="both"/>
        <w:ind w:left="300" w:right="220" w:hanging="153"/>
        <w:spacing w:after="0" w:line="193" w:lineRule="auto"/>
        <w:tabs>
          <w:tab w:leader="none" w:pos="300" w:val="left"/>
        </w:tabs>
        <w:numPr>
          <w:ilvl w:val="0"/>
          <w:numId w:val="2"/>
        </w:numPr>
        <w:rPr>
          <w:rFonts w:ascii="Arial" w:cs="Arial" w:eastAsia="Arial" w:hAnsi="Arial"/>
          <w:sz w:val="40"/>
          <w:szCs w:val="40"/>
          <w:color w:val="auto"/>
          <w:vertAlign w:val="subscript"/>
        </w:rPr>
      </w:pPr>
      <w:r>
        <w:rPr xmlns:w="http://schemas.openxmlformats.org/wordprocessingml/2006/main">
          <w:rFonts w:ascii="Arial" w:cs="Arial" w:eastAsia="Arial" w:hAnsi="Arial"/>
          <w:sz w:val="16"/>
          <w:szCs w:val="16"/>
          <w:color w:val="auto"/>
        </w:rPr>
        <w:t xml:space="preserve">Investeringen in de technologie-effecten zijn onderhevig aan het ontbreken of het verlies van bescherming van intellectuele eigendom, snelle veranderingen in de technologie, overheidsregulering en concurrentie.</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6" w:lineRule="exact"/>
        <w:rPr>
          <w:sz w:val="24"/>
          <w:szCs w:val="24"/>
          <w:color w:val="auto"/>
        </w:rPr>
      </w:pPr>
    </w:p>
    <w:p>
      <w:pPr xmlns:w="http://schemas.openxmlformats.org/wordprocessingml/2006/main">
        <w:ind w:left="160" w:right="40" w:hanging="159"/>
        <w:spacing w:after="0" w:line="250" w:lineRule="auto"/>
        <w:tabs>
          <w:tab w:leader="none" w:pos="160" w:val="left"/>
        </w:tabs>
        <w:numPr>
          <w:ilvl w:val="0"/>
          <w:numId w:val="3"/>
        </w:numPr>
        <w:rPr>
          <w:rFonts w:ascii="Arial" w:cs="Arial" w:eastAsia="Arial" w:hAnsi="Arial"/>
          <w:sz w:val="33"/>
          <w:szCs w:val="33"/>
          <w:color w:val="auto"/>
          <w:vertAlign w:val="subscript"/>
        </w:rPr>
      </w:pPr>
      <w:r>
        <w:rPr xmlns:w="http://schemas.openxmlformats.org/wordprocessingml/2006/main">
          <w:rFonts w:ascii="Arial" w:cs="Arial" w:eastAsia="Arial" w:hAnsi="Arial"/>
          <w:sz w:val="14"/>
          <w:szCs w:val="14"/>
          <w:color w:val="auto"/>
        </w:rPr>
        <w:t xml:space="preserve">Opkomende markten zijn doorgaans gevoeliger voor economische en politieke omstandigheden dan ontwikkelde markten.</w:t>
      </w:r>
      <w:r>
        <w:rPr xmlns:w="http://schemas.openxmlformats.org/wordprocessingml/2006/main">
          <w:rFonts w:ascii="Arial" w:cs="Arial" w:eastAsia="Arial" w:hAnsi="Arial"/>
          <w:sz w:val="14"/>
          <w:szCs w:val="14"/>
          <w:color w:val="auto"/>
        </w:rPr>
        <w:t xml:space="preserve"> Andere factoren zijn onder meer een groter "liquiditeitsrisico", beperkingen op investeringen of de overdracht van activa, mislukte/vertraagde levering van effecten of betalingen aan het Fonds en duurzaamheidsgerelateerde risico's.</w:t>
      </w:r>
    </w:p>
    <w:p>
      <w:pPr>
        <w:spacing w:after="0" w:line="29" w:lineRule="exact"/>
        <w:rPr>
          <w:rFonts w:ascii="Arial" w:cs="Arial" w:eastAsia="Arial" w:hAnsi="Arial"/>
          <w:sz w:val="33"/>
          <w:szCs w:val="33"/>
          <w:color w:val="auto"/>
          <w:vertAlign w:val="subscript"/>
        </w:rPr>
      </w:pPr>
    </w:p>
    <w:p>
      <w:pPr xmlns:w="http://schemas.openxmlformats.org/wordprocessingml/2006/main">
        <w:ind w:left="160" w:right="20" w:hanging="159"/>
        <w:spacing w:after="0" w:line="207" w:lineRule="auto"/>
        <w:tabs>
          <w:tab w:leader="none" w:pos="160" w:val="left"/>
        </w:tabs>
        <w:numPr>
          <w:ilvl w:val="0"/>
          <w:numId w:val="3"/>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Het beleggingsrisico is geconcentreerd in specifieke sectoren, landen, valuta's of bedrijven.</w:t>
      </w:r>
      <w:r>
        <w:rPr xmlns:w="http://schemas.openxmlformats.org/wordprocessingml/2006/main">
          <w:rFonts w:ascii="Arial" w:cs="Arial" w:eastAsia="Arial" w:hAnsi="Arial"/>
          <w:sz w:val="15"/>
          <w:szCs w:val="15"/>
          <w:color w:val="auto"/>
        </w:rPr>
        <w:t xml:space="preserve"> Dit betekent dat het Fonds gevoeliger is voor gelokaliseerde economische, markt-, politieke, duurzaamheidsgerelateerde of regelgevende gebeurtenissen.</w:t>
      </w:r>
    </w:p>
    <w:p>
      <w:pPr>
        <w:spacing w:after="0" w:line="1" w:lineRule="exact"/>
        <w:rPr>
          <w:rFonts w:ascii="Arial" w:cs="Arial" w:eastAsia="Arial" w:hAnsi="Arial"/>
          <w:sz w:val="37"/>
          <w:szCs w:val="37"/>
          <w:color w:val="auto"/>
          <w:vertAlign w:val="subscript"/>
        </w:rPr>
      </w:pPr>
    </w:p>
    <w:p>
      <w:pPr xmlns:w="http://schemas.openxmlformats.org/wordprocessingml/2006/main">
        <w:ind w:left="160" w:hanging="159"/>
        <w:spacing w:after="0" w:line="180" w:lineRule="auto"/>
        <w:tabs>
          <w:tab w:leader="none" w:pos="160" w:val="left"/>
        </w:tabs>
        <w:numPr>
          <w:ilvl w:val="0"/>
          <w:numId w:val="3"/>
        </w:numPr>
        <w:rPr>
          <w:rFonts w:ascii="Arial" w:cs="Arial" w:eastAsia="Arial" w:hAnsi="Arial"/>
          <w:sz w:val="27"/>
          <w:szCs w:val="27"/>
          <w:color w:val="auto"/>
          <w:vertAlign w:val="subscript"/>
        </w:rPr>
      </w:pPr>
      <w:r>
        <w:rPr xmlns:w="http://schemas.openxmlformats.org/wordprocessingml/2006/main">
          <w:rFonts w:ascii="Arial" w:cs="Arial" w:eastAsia="Arial" w:hAnsi="Arial"/>
          <w:sz w:val="13"/>
          <w:szCs w:val="13"/>
          <w:color w:val="auto"/>
        </w:rPr>
        <w:t xml:space="preserve">De waarde van aandelen en aandelengerelateerde effecten kan dagelijks worden beïnvloed door</w:t>
      </w:r>
    </w:p>
    <w:p>
      <w:pPr>
        <w:spacing w:after="0" w:line="56" w:lineRule="exact"/>
        <w:rPr>
          <w:sz w:val="24"/>
          <w:szCs w:val="24"/>
          <w:color w:val="auto"/>
        </w:rPr>
      </w:pPr>
    </w:p>
    <w:p>
      <w:pPr xmlns:w="http://schemas.openxmlformats.org/wordprocessingml/2006/main">
        <w:ind w:left="160"/>
        <w:spacing w:after="0" w:line="285" w:lineRule="auto"/>
        <w:rPr>
          <w:sz w:val="20"/>
          <w:szCs w:val="20"/>
          <w:color w:val="auto"/>
        </w:rPr>
      </w:pPr>
      <w:r>
        <w:rPr xmlns:w="http://schemas.openxmlformats.org/wordprocessingml/2006/main">
          <w:rFonts w:ascii="Arial" w:cs="Arial" w:eastAsia="Arial" w:hAnsi="Arial"/>
          <w:sz w:val="16"/>
          <w:szCs w:val="16"/>
          <w:color w:val="auto"/>
        </w:rPr>
        <w:t xml:space="preserve">beursbewegingen.</w:t>
      </w:r>
      <w:r>
        <w:rPr xmlns:w="http://schemas.openxmlformats.org/wordprocessingml/2006/main">
          <w:rFonts w:ascii="Arial" w:cs="Arial" w:eastAsia="Arial" w:hAnsi="Arial"/>
          <w:sz w:val="16"/>
          <w:szCs w:val="16"/>
          <w:color w:val="auto"/>
        </w:rPr>
        <w:t xml:space="preserve"> Andere invloedrijke factoren zijn politiek, economisch nieuws, bedrijfswinsten en belangrijke bedrijfsevenementen.</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Bijzondere risico’s die niet adequaat door de risico-indicator worden bestreken, zijn: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-102235</wp:posOffset>
            </wp:positionH>
            <wp:positionV relativeFrom="paragraph">
              <wp:posOffset>-84455</wp:posOffset>
            </wp:positionV>
            <wp:extent cx="45720" cy="7747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right="100" w:hanging="159"/>
        <w:spacing w:after="0" w:line="208" w:lineRule="auto"/>
        <w:tabs>
          <w:tab w:leader="none" w:pos="160" w:val="left"/>
        </w:tabs>
        <w:numPr>
          <w:ilvl w:val="0"/>
          <w:numId w:val="4"/>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Tegenpartijrisico: Insolventie van instellingen die diensten verlenen, zoals de bewaring van activa of die optreden als tegenpartij bij derivaten of andere instrumenten, kan de aandelenklasse blootstellen aan financieel verlies.</w:t>
      </w:r>
    </w:p>
    <w:p>
      <w:pPr>
        <w:spacing w:after="0" w:line="28" w:lineRule="exact"/>
        <w:rPr>
          <w:rFonts w:ascii="Arial" w:cs="Arial" w:eastAsia="Arial" w:hAnsi="Arial"/>
          <w:sz w:val="37"/>
          <w:szCs w:val="37"/>
          <w:color w:val="auto"/>
          <w:vertAlign w:val="subscript"/>
        </w:rPr>
      </w:pPr>
    </w:p>
    <w:p>
      <w:pPr xmlns:w="http://schemas.openxmlformats.org/wordprocessingml/2006/main">
        <w:ind w:left="160" w:right="40" w:hanging="159"/>
        <w:spacing w:after="0" w:line="182" w:lineRule="auto"/>
        <w:tabs>
          <w:tab w:leader="none" w:pos="160" w:val="left"/>
        </w:tabs>
        <w:numPr>
          <w:ilvl w:val="0"/>
          <w:numId w:val="4"/>
        </w:numPr>
        <w:rPr>
          <w:rFonts w:ascii="Arial" w:cs="Arial" w:eastAsia="Arial" w:hAnsi="Arial"/>
          <w:sz w:val="35"/>
          <w:szCs w:val="35"/>
          <w:color w:val="auto"/>
          <w:vertAlign w:val="subscript"/>
        </w:rPr>
      </w:pPr>
      <w:r>
        <w:rPr xmlns:w="http://schemas.openxmlformats.org/wordprocessingml/2006/main">
          <w:rFonts w:ascii="Arial" w:cs="Arial" w:eastAsia="Arial" w:hAnsi="Arial"/>
          <w:sz w:val="15"/>
          <w:szCs w:val="15"/>
          <w:color w:val="auto"/>
        </w:rPr>
        <w:t xml:space="preserve">Liquiditeitsrisico: Een lagere liquiditeit betekent dat er onvoldoende kopers of verkopers zijn om het fonds in staat te stellen beleggingen gemakkelijk te verkopen of te kopen.</w:t>
      </w:r>
    </w:p>
    <w:p>
      <w:pPr>
        <w:spacing w:after="0" w:line="411" w:lineRule="exact"/>
        <w:rPr>
          <w:sz w:val="24"/>
          <w:szCs w:val="24"/>
          <w:color w:val="auto"/>
        </w:rPr>
      </w:pPr>
    </w:p>
    <w:p>
      <w:pPr>
        <w:sectPr>
          <w:pgSz w:w="11900" w:h="16838" w:orient="portrait"/>
          <w:cols w:equalWidth="0" w:num="2">
            <w:col w:w="5180" w:space="380"/>
            <w:col w:w="5020"/>
          </w:cols>
          <w:pgMar w:left="640" w:top="573" w:right="68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5"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2"/>
          <w:szCs w:val="12"/>
          <w:color w:val="auto"/>
        </w:rPr>
        <w:t xml:space="preserve">De benchmark is het intellectuele eigendom van de indexaanbieder.</w:t>
      </w:r>
      <w:r>
        <w:rPr xmlns:w="http://schemas.openxmlformats.org/wordprocessingml/2006/main">
          <w:rFonts w:ascii="Arial" w:cs="Arial" w:eastAsia="Arial" w:hAnsi="Arial"/>
          <w:sz w:val="12"/>
          <w:szCs w:val="12"/>
          <w:color w:val="auto"/>
        </w:rPr>
        <w:t xml:space="preserve"> De aandelenklasse wordt niet gesponsord of onderschreven door de indexaanbieder.</w:t>
      </w:r>
      <w:r>
        <w:rPr xmlns:w="http://schemas.openxmlformats.org/wordprocessingml/2006/main">
          <w:rFonts w:ascii="Arial" w:cs="Arial" w:eastAsia="Arial" w:hAnsi="Arial"/>
          <w:sz w:val="12"/>
          <w:szCs w:val="12"/>
          <w:color w:val="auto"/>
        </w:rPr>
        <w:t xml:space="preserve"> Raadpleeg het prospectus van het Fonds voor volledige disclaimer.</w:t>
      </w:r>
    </w:p>
    <w:p>
      <w:pPr>
        <w:sectPr>
          <w:pgSz w:w="11900" w:h="16838" w:orient="portrait"/>
          <w:cols w:equalWidth="0" w:num="1">
            <w:col w:w="10580"/>
          </w:cols>
          <w:pgMar w:left="640" w:top="573" w:right="68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lasten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sectPr>
      </w:pPr>
    </w:p>
    <w:p>
      <w:pPr>
        <w:spacing w:after="0" w:line="168" w:lineRule="exact"/>
        <w:rPr>
          <w:sz w:val="20"/>
          <w:szCs w:val="20"/>
          <w:color w:val="auto"/>
        </w:rPr>
      </w:pPr>
    </w:p>
    <w:p>
      <w:pPr xmlns:w="http://schemas.openxmlformats.org/wordprocessingml/2006/main">
        <w:ind w:left="60" w:right="60"/>
        <w:spacing w:after="0" w:line="314" w:lineRule="auto"/>
        <w:rPr>
          <w:sz w:val="20"/>
          <w:szCs w:val="20"/>
          <w:color w:val="auto"/>
        </w:rPr>
      </w:pPr>
      <w:r>
        <w:rPr xmlns:w="http://schemas.openxmlformats.org/wordprocessingml/2006/main">
          <w:rFonts w:ascii="Arial" w:cs="Arial" w:eastAsia="Arial" w:hAnsi="Arial"/>
          <w:sz w:val="16"/>
          <w:szCs w:val="16"/>
          <w:color w:val="auto"/>
        </w:rPr>
        <w:t xml:space="preserve">De kosten worden gebruikt om de kosten van het beheer van de aandelenklasse te betalen, inclusief de kosten van marketing en distributie ervan.</w:t>
      </w:r>
      <w:r>
        <w:rPr xmlns:w="http://schemas.openxmlformats.org/wordprocessingml/2006/main">
          <w:rFonts w:ascii="Arial" w:cs="Arial" w:eastAsia="Arial" w:hAnsi="Arial"/>
          <w:sz w:val="16"/>
          <w:szCs w:val="16"/>
          <w:color w:val="auto"/>
        </w:rPr>
        <w:t xml:space="preserve"> Deze kosten verminderen de potentiële groei van uw investering.</w:t>
      </w:r>
    </w:p>
    <w:p>
      <w:pPr>
        <w:spacing w:after="0" w:line="2" w:lineRule="exact"/>
        <w:rPr>
          <w:sz w:val="20"/>
          <w:szCs w:val="20"/>
          <w:color w:val="auto"/>
        </w:rPr>
      </w:pPr>
    </w:p>
    <w:p>
      <w:pPr xmlns:w="http://schemas.openxmlformats.org/wordprocessingml/2006/main">
        <w:ind w:left="60" w:right="240"/>
        <w:spacing w:after="0" w:line="311" w:lineRule="auto"/>
        <w:rPr>
          <w:sz w:val="20"/>
          <w:szCs w:val="20"/>
          <w:color w:val="auto"/>
        </w:rPr>
      </w:pPr>
      <w:r>
        <w:rPr xmlns:w="http://schemas.openxmlformats.org/wordprocessingml/2006/main">
          <w:rFonts w:ascii="Arial" w:cs="Arial" w:eastAsia="Arial" w:hAnsi="Arial"/>
          <w:sz w:val="16"/>
          <w:szCs w:val="16"/>
          <w:color w:val="auto"/>
        </w:rPr>
        <w:t xml:space="preserve">*Niet van toepassing op beleggers in de secundaire markt.</w:t>
      </w:r>
      <w:r>
        <w:rPr xmlns:w="http://schemas.openxmlformats.org/wordprocessingml/2006/main">
          <w:rFonts w:ascii="Arial" w:cs="Arial" w:eastAsia="Arial" w:hAnsi="Arial"/>
          <w:sz w:val="16"/>
          <w:szCs w:val="16"/>
          <w:color w:val="auto"/>
        </w:rPr>
        <w:t xml:space="preserve"> Beleggers die op een beurs handelen, betalen kosten die door hun effectenmakelaars in rekening worden gebracht.</w:t>
      </w:r>
      <w:r>
        <w:rPr xmlns:w="http://schemas.openxmlformats.org/wordprocessingml/2006/main">
          <w:rFonts w:ascii="Arial" w:cs="Arial" w:eastAsia="Arial" w:hAnsi="Arial"/>
          <w:sz w:val="16"/>
          <w:szCs w:val="16"/>
          <w:color w:val="auto"/>
        </w:rPr>
        <w:t xml:space="preserve"> Dergelijke kosten zijn openbaar beschikbaar op beurzen waarop de aandelen worden genoteerd en verhandeld, of kunnen worden verkregen van effectenmakelaars.</w:t>
      </w:r>
    </w:p>
    <w:p>
      <w:pPr>
        <w:spacing w:after="0" w:line="2" w:lineRule="exact"/>
        <w:rPr>
          <w:sz w:val="20"/>
          <w:szCs w:val="20"/>
          <w:color w:val="auto"/>
        </w:rPr>
      </w:pPr>
    </w:p>
    <w:p>
      <w:pPr xmlns:w="http://schemas.openxmlformats.org/wordprocessingml/2006/main">
        <w:ind w:left="60" w:right="14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*Geautoriseerde deelnemers die rechtstreeks met het Fonds handelen, betalen de bijbehorende transactiekosten, inclusief, bij aflossingen, eventuele toepasselijke vermogenswinstbelasting (CGT) en andere belastingen op onderliggende effecten.</w:t>
      </w:r>
    </w:p>
    <w:p>
      <w:pPr>
        <w:spacing w:after="0" w:line="30" w:lineRule="exact"/>
        <w:rPr>
          <w:sz w:val="20"/>
          <w:szCs w:val="20"/>
          <w:color w:val="auto"/>
        </w:rPr>
      </w:pPr>
    </w:p>
    <w:p>
      <w:pPr xmlns:w="http://schemas.openxmlformats.org/wordprocessingml/2006/main">
        <w:ind w:left="60"/>
        <w:spacing w:after="0" w:line="337" w:lineRule="auto"/>
        <w:rPr>
          <w:sz w:val="20"/>
          <w:szCs w:val="20"/>
          <w:color w:val="auto"/>
        </w:rPr>
      </w:pPr>
      <w:r>
        <w:rPr xmlns:w="http://schemas.openxmlformats.org/wordprocessingml/2006/main">
          <w:rFonts w:ascii="Arial" w:cs="Arial" w:eastAsia="Arial" w:hAnsi="Arial"/>
          <w:sz w:val="15"/>
          <w:szCs w:val="15"/>
          <w:color w:val="auto"/>
        </w:rPr>
        <w:t xml:space="preserve">Het doorlopende kostencijfer is gebaseerd op de vaste jaarlijkse vergoeding die aan de aandelenklasse wordt aangerekend in overeenstemming met het prospectus van het fonds.</w:t>
      </w:r>
      <w:r>
        <w:rPr xmlns:w="http://schemas.openxmlformats.org/wordprocessingml/2006/main">
          <w:rFonts w:ascii="Arial" w:cs="Arial" w:eastAsia="Arial" w:hAnsi="Arial"/>
          <w:sz w:val="15"/>
          <w:szCs w:val="15"/>
          <w:color w:val="auto"/>
        </w:rPr>
        <w:t xml:space="preserve"> In dit cijfer zijn de kosten in verband met de handel in effecten niet inbegrepen, behalve de kosten die aan de bewaarder worden betaald en de eventuele in- en uitstapkosten die aan een onderliggend stelsel voor collectieve belegging worden betaald.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48" w:lineRule="exact"/>
        <w:rPr>
          <w:sz w:val="20"/>
          <w:szCs w:val="20"/>
          <w:color w:val="auto"/>
        </w:rPr>
      </w:pPr>
    </w:p>
    <w:p>
      <w:pPr xmlns:w="http://schemas.openxmlformats.org/wordprocessingml/2006/main">
        <w:jc w:val="both"/>
        <w:ind w:left="20" w:right="40" w:hanging="6"/>
        <w:spacing w:after="0" w:line="333" w:lineRule="auto"/>
        <w:tabs>
          <w:tab w:leader="none" w:pos="239" w:val="left"/>
        </w:tabs>
        <w:numPr>
          <w:ilvl w:val="0"/>
          <w:numId w:val="5"/>
        </w:numPr>
        <w:rPr>
          <w:rFonts w:ascii="Arial" w:cs="Arial" w:eastAsia="Arial" w:hAnsi="Arial"/>
          <w:sz w:val="15"/>
          <w:szCs w:val="15"/>
          <w:color w:val="auto"/>
        </w:rPr>
      </w:pPr>
      <w:r>
        <w:rPr xmlns:w="http://schemas.openxmlformats.org/wordprocessingml/2006/main">
          <w:rFonts w:ascii="Arial" w:cs="Arial" w:eastAsia="Arial" w:hAnsi="Arial"/>
          <w:sz w:val="15"/>
          <w:szCs w:val="15"/>
          <w:color w:val="auto"/>
        </w:rPr>
        <w:t xml:space="preserve">Voor zover het Fonds effectenleningen verstrekt om de kosten te verlagen, ontvangt het Fonds 62,5% van de daarmee samenhangende gegenereerde inkomsten en wordt de resterende 37,5% door BlackRock als de effectenuitlenende agent ontvangen.</w:t>
      </w:r>
      <w:r>
        <w:rPr xmlns:w="http://schemas.openxmlformats.org/wordprocessingml/2006/main">
          <w:rFonts w:ascii="Arial" w:cs="Arial" w:eastAsia="Arial" w:hAnsi="Arial"/>
          <w:sz w:val="15"/>
          <w:szCs w:val="15"/>
          <w:color w:val="auto"/>
        </w:rPr>
        <w:t xml:space="preserve"> Aangezien de verdeling van de opbrengsten uit effectenleningen de kosten van het beheer van het Fonds niet doet stijgen, is dit niet in de lopende kosten opgenomen.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3175</wp:posOffset>
            </wp:positionV>
            <wp:extent cx="3208020" cy="17272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3208020" cy="172720"/>
                    </a:xfrm>
                    <a:prstGeom prst="rect">
                      <a:avLst/>
                    </a:prstGeom>
                    <a:noFill/>
                  </pic:spPr>
                </pic:pic>
              </a:graphicData>
            </a:graphic>
          </wp:anchor>
        </w:drawing>
      </w:r>
    </w:p>
    <w:p>
      <w:pPr>
        <w:spacing w:after="0" w:line="18"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Eenmalige kosten die voor of na uw investering zijn gemaakt</w:t>
      </w:r>
    </w:p>
    <w:p>
      <w:pPr>
        <w:spacing w:after="0" w:line="54" w:lineRule="exact"/>
        <w:rPr>
          <w:sz w:val="20"/>
          <w:szCs w:val="20"/>
          <w:color w:val="auto"/>
        </w:rPr>
      </w:pPr>
    </w:p>
    <w:tbl>
      <w:tblPr>
        <w:tblLayout w:type="fixed"/>
        <w:tblInd w:w="0" w:type="dxa"/>
        <w:tblCellMar>
          <w:top w:w="0" w:type="dxa"/>
          <w:left w:w="0" w:type="dxa"/>
          <w:bottom w:w="0" w:type="dxa"/>
          <w:right w:w="0" w:type="dxa"/>
        </w:tblCellMar>
      </w:tblPr>
      <w:tr>
        <w:trPr>
          <w:trHeight w:val="26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invoerrecht</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Geen*</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r>
        <w:trPr>
          <w:trHeight w:val="24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exitkosten</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Geen*</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-201930</wp:posOffset>
            </wp:positionV>
            <wp:extent cx="2245995" cy="952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2245995"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-394335</wp:posOffset>
            </wp:positionV>
            <wp:extent cx="3199130" cy="952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14" w:lineRule="exact"/>
        <w:rPr>
          <w:sz w:val="20"/>
          <w:szCs w:val="20"/>
          <w:color w:val="auto"/>
        </w:rPr>
      </w:pPr>
    </w:p>
    <w:p>
      <w:pPr xmlns:w="http://schemas.openxmlformats.org/wordprocessingml/2006/main">
        <w:ind w:left="100" w:right="240"/>
        <w:spacing w:after="0" w:line="340" w:lineRule="auto"/>
        <w:rPr>
          <w:sz w:val="20"/>
          <w:szCs w:val="20"/>
          <w:color w:val="auto"/>
        </w:rPr>
      </w:pPr>
      <w:r>
        <w:rPr xmlns:w="http://schemas.openxmlformats.org/wordprocessingml/2006/main">
          <w:rFonts w:ascii="Arial" w:cs="Arial" w:eastAsia="Arial" w:hAnsi="Arial"/>
          <w:sz w:val="14"/>
          <w:szCs w:val="14"/>
          <w:color w:val="auto"/>
        </w:rPr>
        <w:t xml:space="preserve">Dit is het maximum dat uit uw geld kan worden gehaald voordat het wordt geïnvesteerd of voordat de opbrengst van uw investeringen wordt uitbetaald.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-17145</wp:posOffset>
            </wp:positionV>
            <wp:extent cx="3208020" cy="18351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3208020" cy="183515"/>
                    </a:xfrm>
                    <a:prstGeom prst="rect">
                      <a:avLst/>
                    </a:prstGeom>
                    <a:noFill/>
                  </pic:spPr>
                </pic:pic>
              </a:graphicData>
            </a:graphic>
          </wp:anchor>
        </w:drawing>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Kosten die elk jaar uit de aandelenklasse worden gehaald</w:t>
      </w:r>
    </w:p>
    <w:p>
      <w:pPr>
        <w:spacing w:after="0" w:line="7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Doorlopende kosten</w:t>
            </w:r>
          </w:p>
        </w:tc>
        <w:tc>
          <w:tcPr>
            <w:tcW w:w="700" w:type="dxa"/>
            <w:vAlign w:val="bottom"/>
          </w:tcPr>
          <w:p>
            <w:pPr>
              <w:spacing w:after="0"/>
              <w:rPr>
                <w:sz w:val="20"/>
                <w:szCs w:val="20"/>
                <w:color w:val="auto"/>
              </w:rPr>
            </w:pPr>
          </w:p>
        </w:tc>
        <w:tc>
          <w:tcPr>
            <w:tcW w:w="84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0,40%**</w:t>
            </w:r>
          </w:p>
        </w:tc>
      </w:tr>
      <w:tr>
        <w:trPr>
          <w:trHeight w:val="24"/>
        </w:trPr>
        <w:tc>
          <w:tcPr>
            <w:tcW w:w="3540" w:type="dxa"/>
            <w:vAlign w:val="bottom"/>
            <w:tcBorders>
              <w:bottom w:val="single" w:sz="8" w:color="auto"/>
            </w:tcBorders>
            <w:shd w:val="clear" w:color="auto" w:fill="000000"/>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40" w:type="dxa"/>
            <w:vAlign w:val="bottom"/>
            <w:tcBorders>
              <w:bottom w:val="single" w:sz="8" w:color="auto"/>
              <w:right w:val="single" w:sz="8" w:color="auto"/>
            </w:tcBorders>
          </w:tcPr>
          <w:p>
            <w:pPr>
              <w:spacing w:after="0"/>
              <w:rPr>
                <w:sz w:val="2"/>
                <w:szCs w:val="2"/>
                <w:color w:val="auto"/>
              </w:rPr>
            </w:pPr>
          </w:p>
        </w:tc>
      </w:tr>
      <w:tr>
        <w:trPr>
          <w:trHeight w:val="264"/>
        </w:trPr>
        <w:tc>
          <w:tcPr>
            <w:tcW w:w="4240" w:type="dxa"/>
            <w:vAlign w:val="bottom"/>
            <w:tcBorders>
              <w:bottom w:val="single" w:sz="8" w:color="auto"/>
            </w:tcBorders>
            <w:gridSpan w:val="2"/>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w w:val="96"/>
              </w:rPr>
              <w:t xml:space="preserve">Kosten die onder bepaalde voorwaarden uit de aandelenklasse worden gehaald</w:t>
            </w:r>
          </w:p>
        </w:tc>
        <w:tc>
          <w:tcPr>
            <w:tcW w:w="840" w:type="dxa"/>
            <w:vAlign w:val="bottom"/>
            <w:tcBorders>
              <w:bottom w:val="single" w:sz="8" w:color="auto"/>
              <w:right w:val="single" w:sz="8" w:color="auto"/>
            </w:tcBorders>
            <w:shd w:val="clear" w:color="auto" w:fill="000000"/>
          </w:tcPr>
          <w:p>
            <w:pPr>
              <w:spacing w:after="0"/>
              <w:rPr>
                <w:sz w:val="22"/>
                <w:szCs w:val="22"/>
                <w:color w:val="auto"/>
              </w:rPr>
            </w:pPr>
          </w:p>
        </w:tc>
      </w:tr>
      <w:tr>
        <w:trPr>
          <w:trHeight w:val="242"/>
        </w:trPr>
        <w:tc>
          <w:tcPr>
            <w:tcW w:w="3540" w:type="dxa"/>
            <w:vAlign w:val="bottom"/>
            <w:tcBorders>
              <w:bottom w:val="single" w:sz="8" w:color="auto"/>
            </w:tcBorders>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prestatievergoeding</w:t>
            </w:r>
          </w:p>
        </w:tc>
        <w:tc>
          <w:tcPr>
            <w:tcW w:w="700" w:type="dxa"/>
            <w:vAlign w:val="bottom"/>
            <w:tcBorders>
              <w:bottom w:val="single" w:sz="8" w:color="auto"/>
            </w:tcBorders>
          </w:tcPr>
          <w:p>
            <w:pPr>
              <w:spacing w:after="0"/>
              <w:rPr>
                <w:sz w:val="21"/>
                <w:szCs w:val="21"/>
                <w:color w:val="auto"/>
              </w:rPr>
            </w:pPr>
          </w:p>
        </w:tc>
        <w:tc>
          <w:tcPr>
            <w:tcW w:w="840" w:type="dxa"/>
            <w:vAlign w:val="bottom"/>
            <w:tcBorders>
              <w:bottom w:val="single" w:sz="8" w:color="auto"/>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Geen</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-358775</wp:posOffset>
            </wp:positionV>
            <wp:extent cx="3199130" cy="952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-165735</wp:posOffset>
            </wp:positionV>
            <wp:extent cx="3199130" cy="952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-522605</wp:posOffset>
            </wp:positionV>
            <wp:extent cx="3199130" cy="952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42" w:lineRule="exact"/>
        <w:rPr>
          <w:sz w:val="20"/>
          <w:szCs w:val="20"/>
          <w:color w:val="auto"/>
        </w:rPr>
      </w:pPr>
    </w:p>
    <w:p>
      <w:pPr>
        <w:sectPr>
          <w:pgSz w:w="11900" w:h="16838" w:orient="portrait"/>
          <w:cols w:equalWidth="0" w:num="2">
            <w:col w:w="5340" w:space="260"/>
            <w:col w:w="5060"/>
          </w:cols>
          <w:pgMar w:left="620" w:top="609" w:right="626" w:bottom="0" w:gutter="0" w:footer="0" w:header="0"/>
          <w:type w:val="continuous"/>
        </w:sect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Prestaties in het verleden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type w:val="continuous"/>
        </w:sectPr>
      </w:pPr>
    </w:p>
    <w:p>
      <w:pPr>
        <w:spacing w:after="0" w:line="112" w:lineRule="exact"/>
        <w:rPr>
          <w:sz w:val="20"/>
          <w:szCs w:val="20"/>
          <w:color w:val="auto"/>
        </w:rPr>
      </w:pPr>
    </w:p>
    <w:p>
      <w:pPr xmlns:w="http://schemas.openxmlformats.org/wordprocessingml/2006/main">
        <w:ind w:right="80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Prestaties uit het verleden zijn geen leidraad voor toekomstige prestaties.</w:t>
      </w:r>
    </w:p>
    <w:p>
      <w:pPr>
        <w:spacing w:after="0" w:line="1" w:lineRule="exact"/>
        <w:rPr>
          <w:sz w:val="20"/>
          <w:szCs w:val="20"/>
          <w:color w:val="auto"/>
        </w:rPr>
      </w:pPr>
    </w:p>
    <w:p>
      <w:pPr xmlns:w="http://schemas.openxmlformats.org/wordprocessingml/2006/main">
        <w:ind w:right="60"/>
        <w:spacing w:after="0" w:line="328" w:lineRule="auto"/>
        <w:rPr>
          <w:sz w:val="20"/>
          <w:szCs w:val="20"/>
          <w:color w:val="auto"/>
        </w:rPr>
      </w:pPr>
      <w:r>
        <w:rPr xmlns:w="http://schemas.openxmlformats.org/wordprocessingml/2006/main">
          <w:rFonts w:ascii="Arial" w:cs="Arial" w:eastAsia="Arial" w:hAnsi="Arial"/>
          <w:sz w:val="15"/>
          <w:szCs w:val="15"/>
          <w:color w:val="auto"/>
        </w:rPr>
        <w:t xml:space="preserve">De grafiek toont de jaarlijkse prestaties van de aandelenklasse in USD voor elk volledig kalenderjaar over de periode die in de grafiek wordt weergegeven.</w:t>
      </w:r>
      <w:r>
        <w:rPr xmlns:w="http://schemas.openxmlformats.org/wordprocessingml/2006/main">
          <w:rFonts w:ascii="Arial" w:cs="Arial" w:eastAsia="Arial" w:hAnsi="Arial"/>
          <w:sz w:val="15"/>
          <w:szCs w:val="15"/>
          <w:color w:val="auto"/>
        </w:rPr>
        <w:t xml:space="preserve"> Het wordt uitgedrukt als een procentuele verandering van de intrinsieke waarde van de aandelenklasse aan het einde van elk jaar.</w:t>
      </w:r>
      <w:r>
        <w:rPr xmlns:w="http://schemas.openxmlformats.org/wordprocessingml/2006/main">
          <w:rFonts w:ascii="Arial" w:cs="Arial" w:eastAsia="Arial" w:hAnsi="Arial"/>
          <w:sz w:val="15"/>
          <w:szCs w:val="15"/>
          <w:color w:val="auto"/>
        </w:rPr>
        <w:t xml:space="preserve"> Het fonds werd in 2016 opgericht.</w:t>
      </w:r>
      <w:r>
        <w:rPr xmlns:w="http://schemas.openxmlformats.org/wordprocessingml/2006/main">
          <w:rFonts w:ascii="Arial" w:cs="Arial" w:eastAsia="Arial" w:hAnsi="Arial"/>
          <w:sz w:val="15"/>
          <w:szCs w:val="15"/>
          <w:color w:val="auto"/>
        </w:rPr>
        <w:t xml:space="preserve"> De Share Class werd in 2016 gelanceerd.</w:t>
      </w:r>
      <w:r>
        <w:rPr xmlns:w="http://schemas.openxmlformats.org/wordprocessingml/2006/main">
          <w:rFonts w:ascii="Arial" w:cs="Arial" w:eastAsia="Arial" w:hAnsi="Arial"/>
          <w:sz w:val="15"/>
          <w:szCs w:val="15"/>
          <w:color w:val="auto"/>
        </w:rPr>
        <w:t xml:space="preserve"> De prestaties worden getoond na aftrek van lopende kosten.</w:t>
      </w:r>
      <w:r>
        <w:rPr xmlns:w="http://schemas.openxmlformats.org/wordprocessingml/2006/main">
          <w:rFonts w:ascii="Arial" w:cs="Arial" w:eastAsia="Arial" w:hAnsi="Arial"/>
          <w:sz w:val="15"/>
          <w:szCs w:val="15"/>
          <w:color w:val="auto"/>
        </w:rPr>
        <w:t xml:space="preserve"> Eventuele in- en uitstapkosten zijn van de berekening uitgesloten.</w:t>
      </w:r>
    </w:p>
    <w:p>
      <w:pPr>
        <w:spacing w:after="0" w:line="6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3"/>
          <w:szCs w:val="13"/>
          <w:color w:val="auto"/>
        </w:rPr>
        <w:t xml:space="preserve">† Benchmark: STOXX Global Digitalization Index (USD)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2"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Historische voorstelling tot 31 december 2023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487680</wp:posOffset>
            </wp:positionH>
            <wp:positionV relativeFrom="paragraph">
              <wp:posOffset>20955</wp:posOffset>
            </wp:positionV>
            <wp:extent cx="3977640" cy="155448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a:extLst>
                        <a:ext uri="{28A0092B-C50C-407E-A947-70E740481C1C}"/>
                      </a:extLst>
                    </a:blip>
                    <a:srcRect/>
                    <a:stretch>
                      <a:fillRect/>
                    </a:stretch>
                  </pic:blipFill>
                  <pic:spPr bwMode="auto">
                    <a:xfrm>
                      <a:off x="0" y="0"/>
                      <a:ext cx="3977640" cy="15544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260" w:type="dxa"/>
            <w:vAlign w:val="bottom"/>
            <w:tcBorders>
              <w:bottom w:val="single" w:sz="8" w:color="808080"/>
              <w:right w:val="single" w:sz="8" w:color="808080"/>
            </w:tcBorders>
            <w:gridSpan w:val="2"/>
          </w:tcPr>
          <w:p>
            <w:pPr>
              <w:spacing w:after="0"/>
              <w:rPr>
                <w:sz w:val="19"/>
                <w:szCs w:val="19"/>
                <w:color w:val="auto"/>
              </w:rPr>
            </w:pP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2014</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2015</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2016</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2017</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2018</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2019</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2020</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2021</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2022</w:t>
            </w:r>
          </w:p>
        </w:tc>
        <w:tc>
          <w:tcPr>
            <w:tcW w:w="580" w:type="dxa"/>
            <w:vAlign w:val="bottom"/>
            <w:tcBorders>
              <w:bottom w:val="single" w:sz="8" w:color="808080"/>
            </w:tcBorders>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2023</w:t>
            </w:r>
          </w:p>
        </w:tc>
        <w:tc>
          <w:tcPr>
            <w:tcW w:w="0" w:type="dxa"/>
            <w:vAlign w:val="bottom"/>
          </w:tcPr>
          <w:p>
            <w:pPr>
              <w:spacing w:after="0"/>
              <w:rPr>
                <w:sz w:val="1"/>
                <w:szCs w:val="1"/>
                <w:color w:val="auto"/>
              </w:rPr>
            </w:pPr>
          </w:p>
        </w:tc>
      </w:tr>
      <w:tr>
        <w:trPr>
          <w:trHeight w:val="163"/>
        </w:trPr>
        <w:tc>
          <w:tcPr>
            <w:tcW w:w="140" w:type="dxa"/>
            <w:vAlign w:val="bottom"/>
            <w:shd w:val="clear" w:color="auto" w:fill="FF4713"/>
          </w:tcPr>
          <w:p>
            <w:pPr>
              <w:spacing w:after="0"/>
              <w:rPr>
                <w:sz w:val="14"/>
                <w:szCs w:val="14"/>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fonds</w:t>
            </w: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27,8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-4,4</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25,5</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41,2</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0,6</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-35,9</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31,5</w:t>
            </w:r>
          </w:p>
        </w:tc>
        <w:tc>
          <w:tcPr>
            <w:tcW w:w="0" w:type="dxa"/>
            <w:vAlign w:val="bottom"/>
          </w:tcPr>
          <w:p>
            <w:pPr>
              <w:spacing w:after="0"/>
              <w:rPr>
                <w:sz w:val="1"/>
                <w:szCs w:val="1"/>
                <w:color w:val="auto"/>
              </w:rPr>
            </w:pPr>
          </w:p>
        </w:tc>
      </w:tr>
      <w:tr>
        <w:trPr>
          <w:trHeight w:val="63"/>
        </w:trPr>
        <w:tc>
          <w:tcPr>
            <w:tcW w:w="140" w:type="dxa"/>
            <w:vAlign w:val="bottom"/>
            <w:tcBorders>
              <w:bottom w:val="single" w:sz="8" w:color="808080"/>
            </w:tcBorders>
          </w:tcPr>
          <w:p>
            <w:pPr>
              <w:spacing w:after="0"/>
              <w:rPr>
                <w:sz w:val="5"/>
                <w:szCs w:val="5"/>
                <w:color w:val="auto"/>
              </w:rPr>
            </w:pPr>
          </w:p>
        </w:tc>
        <w:tc>
          <w:tcPr>
            <w:tcW w:w="112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tcBorders>
            <w:vMerge w:val="continue"/>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140" w:type="dxa"/>
            <w:vAlign w:val="bottom"/>
          </w:tcPr>
          <w:p>
            <w:pPr>
              <w:spacing w:after="0" w:line="20" w:lineRule="exact"/>
              <w:rPr>
                <w:sz w:val="1"/>
                <w:szCs w:val="1"/>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Benchmark †</w:t>
            </w:r>
          </w:p>
        </w:tc>
        <w:tc>
          <w:tcPr>
            <w:tcW w:w="580" w:type="dxa"/>
            <w:vAlign w:val="bottom"/>
            <w:tcBorders>
              <w:right w:val="single" w:sz="8" w:color="808080"/>
            </w:tcBorders>
            <w:vMerge w:val="restart"/>
          </w:tcPr>
          <w:p>
            <w:pPr>
              <w:spacing w:after="0" w:line="20" w:lineRule="exact"/>
              <w:rPr>
                <w:sz w:val="1"/>
                <w:szCs w:val="1"/>
                <w:color w:val="auto"/>
              </w:rPr>
            </w:pPr>
          </w:p>
        </w:tc>
        <w:tc>
          <w:tcPr>
            <w:tcW w:w="580" w:type="dxa"/>
            <w:vAlign w:val="bottom"/>
            <w:tcBorders>
              <w:right w:val="single" w:sz="8" w:color="808080"/>
            </w:tcBorders>
          </w:tcPr>
          <w:p>
            <w:pPr>
              <w:spacing w:after="0" w:line="20" w:lineRule="exact"/>
              <w:rPr>
                <w:sz w:val="1"/>
                <w:szCs w:val="1"/>
                <w:color w:val="auto"/>
              </w:rPr>
            </w:pPr>
          </w:p>
        </w:tc>
        <w:tc>
          <w:tcPr>
            <w:tcW w:w="580" w:type="dxa"/>
            <w:vAlign w:val="bottom"/>
            <w:tcBorders>
              <w:right w:val="single" w:sz="8" w:color="808080"/>
            </w:tcBorders>
          </w:tcPr>
          <w:p>
            <w:pPr>
              <w:spacing w:after="0" w:line="20" w:lineRule="exact"/>
              <w:rPr>
                <w:sz w:val="1"/>
                <w:szCs w:val="1"/>
                <w:color w:val="auto"/>
              </w:rPr>
            </w:pP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27,9</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25,7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42,5</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0,9</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-35,8</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31,0</w:t>
            </w:r>
          </w:p>
        </w:tc>
        <w:tc>
          <w:tcPr>
            <w:tcW w:w="0" w:type="dxa"/>
            <w:vAlign w:val="bottom"/>
          </w:tcPr>
          <w:p>
            <w:pPr>
              <w:spacing w:after="0" w:line="20" w:lineRule="exact"/>
              <w:rPr>
                <w:sz w:val="1"/>
                <w:szCs w:val="1"/>
                <w:color w:val="auto"/>
              </w:rPr>
            </w:pPr>
          </w:p>
        </w:tc>
      </w:tr>
      <w:tr>
        <w:trPr>
          <w:trHeight w:val="144"/>
        </w:trPr>
        <w:tc>
          <w:tcPr>
            <w:tcW w:w="140" w:type="dxa"/>
            <w:vAlign w:val="bottom"/>
            <w:shd w:val="clear" w:color="auto" w:fill="FFCE00"/>
          </w:tcPr>
          <w:p>
            <w:pPr>
              <w:spacing w:after="0"/>
              <w:rPr>
                <w:sz w:val="12"/>
                <w:szCs w:val="12"/>
                <w:color w:val="auto"/>
              </w:rPr>
            </w:pPr>
          </w:p>
        </w:tc>
        <w:tc>
          <w:tcPr>
            <w:tcW w:w="112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tcPr>
          <w:p>
            <w:pPr>
              <w:spacing w:after="0"/>
              <w:rPr>
                <w:sz w:val="12"/>
                <w:szCs w:val="12"/>
                <w:color w:val="auto"/>
              </w:rPr>
            </w:pPr>
          </w:p>
        </w:tc>
        <w:tc>
          <w:tcPr>
            <w:tcW w:w="580" w:type="dxa"/>
            <w:vAlign w:val="bottom"/>
            <w:tcBorders>
              <w:right w:val="single" w:sz="8" w:color="808080"/>
            </w:tcBorders>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8"/>
        </w:trPr>
        <w:tc>
          <w:tcPr>
            <w:tcW w:w="140" w:type="dxa"/>
            <w:vAlign w:val="bottom"/>
          </w:tcPr>
          <w:p>
            <w:pPr>
              <w:spacing w:after="0"/>
              <w:rPr>
                <w:sz w:val="5"/>
                <w:szCs w:val="5"/>
                <w:color w:val="auto"/>
              </w:rPr>
            </w:pPr>
          </w:p>
        </w:tc>
        <w:tc>
          <w:tcPr>
            <w:tcW w:w="112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42" w:lineRule="exact"/>
        <w:rPr>
          <w:sz w:val="20"/>
          <w:szCs w:val="20"/>
          <w:color w:val="auto"/>
        </w:rPr>
      </w:pPr>
    </w:p>
    <w:p>
      <w:pPr>
        <w:sectPr>
          <w:pgSz w:w="11900" w:h="16838" w:orient="portrait"/>
          <w:cols w:equalWidth="0" w:num="2">
            <w:col w:w="3380" w:space="220"/>
            <w:col w:w="7060"/>
          </w:cols>
          <w:pgMar w:left="620" w:top="609" w:right="6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26"/>
          <w:szCs w:val="26"/>
          <w:color w:val="auto"/>
        </w:rPr>
        <w:t xml:space="preserve">Praktische informatie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4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De bewaarder van het fonds is State Street Custodial Services (Ireland)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Meer informatie over het Fonds en de Aandelenklasse is te vinden in het laatste jaarverslag en halfjaarlijkse rapporten van iShares IV plc.</w:t>
      </w:r>
      <w:r>
        <w:rPr xmlns:w="http://schemas.openxmlformats.org/wordprocessingml/2006/main">
          <w:rFonts w:ascii="Arial" w:cs="Arial" w:eastAsia="Arial" w:hAnsi="Arial"/>
          <w:sz w:val="14"/>
          <w:szCs w:val="14"/>
          <w:color w:val="auto"/>
        </w:rPr>
        <w:t xml:space="preserve"> Deze documenten zijn gratis beschikbaar in het Engels en in bepaalde andere talen.</w:t>
      </w:r>
      <w:r>
        <w:rPr xmlns:w="http://schemas.openxmlformats.org/wordprocessingml/2006/main">
          <w:rFonts w:ascii="Arial" w:cs="Arial" w:eastAsia="Arial" w:hAnsi="Arial"/>
          <w:sz w:val="14"/>
          <w:szCs w:val="14"/>
          <w:color w:val="auto"/>
        </w:rPr>
        <w:t xml:space="preserve"> Deze zijn, samen met andere informatie, zoals details over de belangrijkste onderliggende beleggingen van de aandelenklasse en aandelenkoersen, te vinden op de iShares-website op www.ishares.com of door te bellen naar +44 (0)845 357 7000 of van uw makelaar of financieel adviseur.</w:t>
      </w:r>
      <w:r>
        <w:rPr xmlns:w="http://schemas.openxmlformats.org/wordprocessingml/2006/main">
          <w:rFonts w:ascii="Arial" w:cs="Arial" w:eastAsia="Arial" w:hAnsi="Arial"/>
          <w:sz w:val="14"/>
          <w:szCs w:val="14"/>
          <w:color w:val="auto"/>
        </w:rPr>
        <w:t xml:space="preserve"> Beleggers moeten er rekening mee houden dat de belastingwetgeving die van toepassing is op het Fonds en de Aandelenklasse van invloed kan zijn op de persoonlijke belastingpositie van uw belegging.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-537210</wp:posOffset>
            </wp:positionV>
            <wp:extent cx="45720" cy="7747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a:extLst>
                        <a:ext uri="{28A0092B-C50C-407E-A947-70E740481C1C}"/>
                      </a:extLst>
                    </a:blip>
                    <a:srcRect/>
                    <a:stretch>
                      <a:fillRect/>
                    </a:stretch>
                  </pic:blipFill>
                  <pic:spPr bwMode="auto">
                    <a:xfrm>
                      <a:off x="0" y="0"/>
                      <a:ext cx="45720" cy="7747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-95250</wp:posOffset>
            </wp:positionV>
            <wp:extent cx="45720" cy="7747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Het Fonds is een subfonds van iShares IV plc, een overkoepelende structuur die verschillende subfondsen omvat.</w:t>
      </w:r>
      <w:r>
        <w:rPr xmlns:w="http://schemas.openxmlformats.org/wordprocessingml/2006/main">
          <w:rFonts w:ascii="Arial" w:cs="Arial" w:eastAsia="Arial" w:hAnsi="Arial"/>
          <w:sz w:val="14"/>
          <w:szCs w:val="14"/>
          <w:color w:val="auto"/>
        </w:rPr>
        <w:t xml:space="preserve"> Het fonds heeft een of meer aandelenklassen.</w:t>
      </w:r>
      <w:r>
        <w:rPr xmlns:w="http://schemas.openxmlformats.org/wordprocessingml/2006/main">
          <w:rFonts w:ascii="Arial" w:cs="Arial" w:eastAsia="Arial" w:hAnsi="Arial"/>
          <w:sz w:val="14"/>
          <w:szCs w:val="14"/>
          <w:color w:val="auto"/>
        </w:rPr>
        <w:t xml:space="preserve"> Dit document is specifiek voor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5"/>
          <w:szCs w:val="15"/>
          <w:color w:val="auto"/>
        </w:rPr>
        <w:t xml:space="preserve">het fonds en de aandelenklasse vermeld aan het begin van dit document.</w:t>
      </w:r>
      <w:r>
        <w:rPr xmlns:w="http://schemas.openxmlformats.org/wordprocessingml/2006/main">
          <w:rFonts w:ascii="Arial" w:cs="Arial" w:eastAsia="Arial" w:hAnsi="Arial"/>
          <w:sz w:val="15"/>
          <w:szCs w:val="15"/>
          <w:color w:val="auto"/>
        </w:rPr>
        <w:t xml:space="preserve"> Wel worden het prospectus, jaar- en halfjaarlijkse rapporten opgesteld voor de paraplu.</w:t>
      </w:r>
    </w:p>
    <w:p>
      <w:pPr>
        <w:spacing w:after="0" w:line="59"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iShares IV plc kan uitsluitend aansprakelijk worden gesteld op basis van een verklaring in dit document die misleidend, onnauwkeurig of niet in overeenstemming is met de relevante delen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van het prospectus van het Fonds.</w:t>
      </w:r>
    </w:p>
    <w:p>
      <w:pPr>
        <w:spacing w:after="0" w:line="48"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De indicatieve intra-day nettovermogenswaarde van de aandelenklasse wordt gepubliceerd op relevante websites van beurzen.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8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Naar Iers recht heeft iShares IV plc de aansprakelijkheid verdeeld over haar subfondsen (d.w.z. de activa van het Fonds zullen niet worden gebruikt om de verplichtingen van andere subfondsen binnen iShares IV plc te voldoen).</w:t>
      </w:r>
      <w:r>
        <w:rPr xmlns:w="http://schemas.openxmlformats.org/wordprocessingml/2006/main">
          <w:rFonts w:ascii="Arial" w:cs="Arial" w:eastAsia="Arial" w:hAnsi="Arial"/>
          <w:sz w:val="15"/>
          <w:szCs w:val="15"/>
          <w:color w:val="auto"/>
        </w:rPr>
        <w:t xml:space="preserve"> Daarnaast worden de activa van het Fonds gescheiden gehouden van de activa van andere subfondsen.</w:t>
      </w:r>
      <w:r>
        <w:rPr xmlns:w="http://schemas.openxmlformats.org/wordprocessingml/2006/main">
          <w:rFonts w:ascii="Arial" w:cs="Arial" w:eastAsia="Arial" w:hAnsi="Arial"/>
          <w:sz w:val="15"/>
          <w:szCs w:val="15"/>
          <w:color w:val="auto"/>
        </w:rPr>
        <w:t xml:space="preserve"> Activa en passiva die specifiek zijn voor een aandelenklasse zouden alleen aan die aandelenklasse kunnen worden toegerekend, maar volgens de Ierse wetgeving is er geen scheiding van passiva tussen aandelenklassen.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-389890</wp:posOffset>
            </wp:positionV>
            <wp:extent cx="45720" cy="7747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38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Het wisselen van aandelen tussen het Fonds en andere subfondsen binnen iShares IV plc is niet beschikbaar voor beleggers.</w:t>
      </w:r>
      <w:r>
        <w:rPr xmlns:w="http://schemas.openxmlformats.org/wordprocessingml/2006/main">
          <w:rFonts w:ascii="Arial" w:cs="Arial" w:eastAsia="Arial" w:hAnsi="Arial"/>
          <w:sz w:val="15"/>
          <w:szCs w:val="15"/>
          <w:color w:val="auto"/>
        </w:rPr>
        <w:t xml:space="preserve"> Alleen geautoriseerde deelnemers die rechtstreeks met het Fonds handelen, mogen van aandelen wisselen tussen aandelenklassen van het Fonds, mits zij aan bepaalde voorwaarden in het prospectus van het Fonds voldoen.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00"/>
        <w:spacing w:after="0" w:line="366" w:lineRule="auto"/>
        <w:rPr>
          <w:sz w:val="20"/>
          <w:szCs w:val="20"/>
          <w:color w:val="auto"/>
        </w:rPr>
      </w:pPr>
      <w:r>
        <w:rPr xmlns:w="http://schemas.openxmlformats.org/wordprocessingml/2006/main">
          <w:rFonts w:ascii="Arial" w:cs="Arial" w:eastAsia="Arial" w:hAnsi="Arial"/>
          <w:sz w:val="15"/>
          <w:szCs w:val="15"/>
          <w:color w:val="auto"/>
        </w:rPr>
        <w:t xml:space="preserve">Het Beloningsbeleid van de Beheermaatschappij, waarin wordt beschreven hoe beloning en uitkeringen worden bepaald en toegekend, en de bijbehorende governanceregelingen, is beschikbaar op www.blackrock.com/Remunerationpolicy of op verzoek van de statutaire zetel van de Beheermaatschappij.</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5673090</wp:posOffset>
            </wp:positionH>
            <wp:positionV relativeFrom="paragraph">
              <wp:posOffset>1846580</wp:posOffset>
            </wp:positionV>
            <wp:extent cx="1097280" cy="4572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3">
                      <a:extLst>
                        <a:ext uri="{28A0092B-C50C-407E-A947-70E740481C1C}"/>
                      </a:extLst>
                    </a:blip>
                    <a:srcRect/>
                    <a:stretch>
                      <a:fillRect/>
                    </a:stretch>
                  </pic:blipFill>
                  <pic:spPr bwMode="auto">
                    <a:xfrm>
                      <a:off x="0" y="0"/>
                      <a:ext cx="1097280" cy="45720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-283210</wp:posOffset>
            </wp:positionV>
            <wp:extent cx="45720" cy="7747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xmlns:w="http://schemas.openxmlformats.org/wordprocessingml/2006/main">
        <w:ind w:right="2740"/>
        <w:spacing w:after="0" w:line="325" w:lineRule="auto"/>
        <w:rPr>
          <w:sz w:val="20"/>
          <w:szCs w:val="20"/>
          <w:color w:val="auto"/>
        </w:rPr>
      </w:pPr>
      <w:r>
        <w:rPr xmlns:w="http://schemas.openxmlformats.org/wordprocessingml/2006/main">
          <w:rFonts w:ascii="Arial" w:cs="Arial" w:eastAsia="Arial" w:hAnsi="Arial"/>
          <w:sz w:val="14"/>
          <w:szCs w:val="14"/>
          <w:color w:val="auto"/>
        </w:rPr>
        <w:t xml:space="preserve">Dit Fonds en zijn manager, BlackRock Asset Management Ireland Limited, zijn geautoriseerd in Ierland en worden gereguleerd door de Central Bank of Ireland.</w:t>
      </w:r>
      <w:r>
        <w:rPr xmlns:w="http://schemas.openxmlformats.org/wordprocessingml/2006/main">
          <w:rFonts w:ascii="Arial" w:cs="Arial" w:eastAsia="Arial" w:hAnsi="Arial"/>
          <w:sz w:val="14"/>
          <w:szCs w:val="14"/>
          <w:color w:val="auto"/>
        </w:rPr>
        <w:t xml:space="preserve"> Deze essentiële beleggersinformatie is nauwkeurig op 29 januari 2024</w:t>
      </w:r>
    </w:p>
    <w:sectPr>
      <w:pgSz w:w="11900" w:h="16838" w:orient="portrait"/>
      <w:cols w:equalWidth="0" w:num="1">
        <w:col w:w="10660"/>
      </w:cols>
      <w:pgMar w:left="620" w:top="609" w:right="6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1473CF1"/>
    <w:multiLevelType w:val="hybridMultilevel"/>
    <w:lvl w:ilvl="0">
      <w:lvlJc w:val="left"/>
      <w:lvlText w:val="%"/>
      <w:numFmt w:val="bullet"/>
      <w:start w:val="1"/>
    </w:lvl>
  </w:abstractNum>
  <w:abstractNum w:abstractNumId="1">
    <w:nsid w:val="31E9A737"/>
    <w:multiLevelType w:val="hybridMultilevel"/>
    <w:lvl w:ilvl="0">
      <w:lvlJc w:val="left"/>
      <w:lvlText w:val="-"/>
      <w:numFmt w:val="bullet"/>
      <w:start w:val="1"/>
    </w:lvl>
  </w:abstractNum>
  <w:abstractNum w:abstractNumId="2">
    <w:nsid w:val="76D67B26"/>
    <w:multiLevelType w:val="hybridMultilevel"/>
    <w:lvl w:ilvl="0">
      <w:lvlJc w:val="left"/>
      <w:lvlText w:val="-"/>
      <w:numFmt w:val="bullet"/>
      <w:start w:val="1"/>
    </w:lvl>
  </w:abstractNum>
  <w:abstractNum w:abstractNumId="3">
    <w:nsid w:val="60B54AB7"/>
    <w:multiLevelType w:val="hybridMultilevel"/>
    <w:lvl w:ilvl="0">
      <w:lvlJc w:val="left"/>
      <w:lvlText w:val="-"/>
      <w:numFmt w:val="bullet"/>
      <w:start w:val="1"/>
    </w:lvl>
  </w:abstractNum>
  <w:abstractNum w:abstractNumId="4">
    <w:nsid w:val="47117B75"/>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png"/><Relationship Id="rId25" Type="http://schemas.openxmlformats.org/officeDocument/2006/relationships/image" Target="media/image14.png"/><Relationship Id="rId26" Type="http://schemas.openxmlformats.org/officeDocument/2006/relationships/image" Target="media/image15.jpe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 Id="rId39" Type="http://schemas.openxmlformats.org/officeDocument/2006/relationships/image" Target="media/image28.png"/><Relationship Id="rId40" Type="http://schemas.openxmlformats.org/officeDocument/2006/relationships/image" Target="media/image29.png"/><Relationship Id="rId41" Type="http://schemas.openxmlformats.org/officeDocument/2006/relationships/image" Target="media/image30.png"/><Relationship Id="rId42" Type="http://schemas.openxmlformats.org/officeDocument/2006/relationships/image" Target="media/image31.png"/><Relationship Id="rId43" Type="http://schemas.openxmlformats.org/officeDocument/2006/relationships/image" Target="media/image32.jpeg"/><Relationship Id="rId44" Type="http://schemas.openxmlformats.org/officeDocument/2006/relationships/image" Target="media/image33.png"/><Relationship Id="rId45" Type="http://schemas.openxmlformats.org/officeDocument/2006/relationships/image" Target="media/image34.png"/><Relationship Id="rId46" Type="http://schemas.openxmlformats.org/officeDocument/2006/relationships/image" Target="media/image35.png"/><Relationship Id="rId47" Type="http://schemas.openxmlformats.org/officeDocument/2006/relationships/image" Target="media/image36.png"/><Relationship Id="rId48" Type="http://schemas.openxmlformats.org/officeDocument/2006/relationships/image" Target="media/image37.png"/><Relationship Id="rId49" Type="http://schemas.openxmlformats.org/officeDocument/2006/relationships/image" Target="media/image38.png"/><Relationship Id="rId50" Type="http://schemas.openxmlformats.org/officeDocument/2006/relationships/image" Target="media/image39.png"/><Relationship Id="rId51" Type="http://schemas.openxmlformats.org/officeDocument/2006/relationships/image" Target="media/image40.png"/><Relationship Id="rId52" Type="http://schemas.openxmlformats.org/officeDocument/2006/relationships/image" Target="media/image41.png"/><Relationship Id="rId53" Type="http://schemas.openxmlformats.org/officeDocument/2006/relationships/image" Target="media/image42.jpeg"/><Relationship Id="rId54" Type="http://schemas.openxmlformats.org/officeDocument/2006/relationships/image" Target="media/image4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2024-06-24T11:45:27Z</dcterms:created>
  <dcterms:modified xsi:type="dcterms:W3CDTF">2024-06-24T11:45:27Z</dcterms:modified>
</cp:coreProperties>
</file>